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92CC5" w14:textId="6BBB4542" w:rsidR="00766AB7" w:rsidRDefault="00F36DB2" w:rsidP="00766AB7">
      <w:pPr>
        <w:pStyle w:val="Ttulo2"/>
      </w:pPr>
      <w:r>
        <w:t xml:space="preserve"> </w:t>
      </w:r>
      <w:r w:rsidR="00766AB7">
        <w:t>Análisis DOFA</w:t>
      </w:r>
    </w:p>
    <w:p w14:paraId="63D5C2F9" w14:textId="07E20F3A" w:rsidR="00766AB7" w:rsidRPr="00EE4347" w:rsidRDefault="00766AB7" w:rsidP="00766AB7">
      <w:pPr>
        <w:rPr>
          <w:rFonts w:eastAsia="Times New Roman"/>
          <w:color w:val="auto"/>
          <w:szCs w:val="24"/>
          <w:lang w:eastAsia="es-CO"/>
        </w:rPr>
      </w:pPr>
      <w:r w:rsidRPr="00EE4347">
        <w:rPr>
          <w:rFonts w:eastAsia="Times New Roman"/>
          <w:szCs w:val="24"/>
          <w:lang w:eastAsia="es-CO"/>
        </w:rPr>
        <w:t>Se utiliza como herramienta estratégica el análisis DOFA, la cual estará contextualizada de la siguiente manera: </w:t>
      </w:r>
    </w:p>
    <w:p w14:paraId="1AA5C56B" w14:textId="77777777" w:rsidR="00766AB7" w:rsidRPr="00EE4347" w:rsidRDefault="00766AB7" w:rsidP="00766AB7">
      <w:pPr>
        <w:rPr>
          <w:rFonts w:eastAsia="Times New Roman"/>
          <w:color w:val="auto"/>
          <w:szCs w:val="24"/>
          <w:lang w:eastAsia="es-CO"/>
        </w:rPr>
      </w:pPr>
      <w:r w:rsidRPr="00EE4347">
        <w:rPr>
          <w:rFonts w:eastAsia="Times New Roman"/>
          <w:b/>
          <w:bCs/>
          <w:szCs w:val="24"/>
          <w:lang w:eastAsia="es-CO"/>
        </w:rPr>
        <w:t>FO:</w:t>
      </w:r>
      <w:r w:rsidRPr="00EE4347">
        <w:rPr>
          <w:rFonts w:eastAsia="Times New Roman"/>
          <w:szCs w:val="24"/>
          <w:lang w:eastAsia="es-CO"/>
        </w:rPr>
        <w:t xml:space="preserve"> utilizando las fortalezas atribuimos las oportunidades externas  </w:t>
      </w:r>
    </w:p>
    <w:p w14:paraId="6493501E" w14:textId="77777777" w:rsidR="00766AB7" w:rsidRPr="00EE4347" w:rsidRDefault="00766AB7" w:rsidP="00766AB7">
      <w:pPr>
        <w:rPr>
          <w:rFonts w:eastAsia="Times New Roman"/>
          <w:color w:val="auto"/>
          <w:szCs w:val="24"/>
          <w:lang w:eastAsia="es-CO"/>
        </w:rPr>
      </w:pPr>
      <w:r w:rsidRPr="00EE4347">
        <w:rPr>
          <w:rFonts w:eastAsia="Times New Roman"/>
          <w:b/>
          <w:bCs/>
          <w:szCs w:val="24"/>
          <w:lang w:eastAsia="es-CO"/>
        </w:rPr>
        <w:t>FA:</w:t>
      </w:r>
      <w:r w:rsidRPr="00EE4347">
        <w:rPr>
          <w:rFonts w:eastAsia="Times New Roman"/>
          <w:szCs w:val="24"/>
          <w:lang w:eastAsia="es-CO"/>
        </w:rPr>
        <w:t xml:space="preserve"> Utilizando las fortalezas mitigamos amenazas externas </w:t>
      </w:r>
    </w:p>
    <w:p w14:paraId="02757C39" w14:textId="77777777" w:rsidR="00766AB7" w:rsidRPr="00EE4347" w:rsidRDefault="00766AB7" w:rsidP="00766AB7">
      <w:pPr>
        <w:rPr>
          <w:rFonts w:eastAsia="Times New Roman"/>
          <w:color w:val="auto"/>
          <w:szCs w:val="24"/>
          <w:lang w:eastAsia="es-CO"/>
        </w:rPr>
      </w:pPr>
      <w:r w:rsidRPr="00EE4347">
        <w:rPr>
          <w:rFonts w:eastAsia="Times New Roman"/>
          <w:b/>
          <w:bCs/>
          <w:szCs w:val="24"/>
          <w:lang w:eastAsia="es-CO"/>
        </w:rPr>
        <w:t>DO:</w:t>
      </w:r>
      <w:r w:rsidRPr="00EE4347">
        <w:rPr>
          <w:rFonts w:eastAsia="Times New Roman"/>
          <w:szCs w:val="24"/>
          <w:lang w:eastAsia="es-CO"/>
        </w:rPr>
        <w:t xml:space="preserve"> Mejorando las debilidades a través de las oportunidades </w:t>
      </w:r>
    </w:p>
    <w:p w14:paraId="702B4AB4" w14:textId="77777777" w:rsidR="00766AB7" w:rsidRDefault="00766AB7" w:rsidP="00766AB7">
      <w:pPr>
        <w:rPr>
          <w:rFonts w:eastAsia="Times New Roman"/>
          <w:szCs w:val="24"/>
          <w:lang w:eastAsia="es-CO"/>
        </w:rPr>
      </w:pPr>
      <w:r w:rsidRPr="00EE4347">
        <w:rPr>
          <w:rFonts w:eastAsia="Times New Roman"/>
          <w:b/>
          <w:bCs/>
          <w:szCs w:val="24"/>
          <w:lang w:eastAsia="es-CO"/>
        </w:rPr>
        <w:t>DA:</w:t>
      </w:r>
      <w:r w:rsidRPr="00EE4347">
        <w:rPr>
          <w:rFonts w:eastAsia="Times New Roman"/>
          <w:szCs w:val="24"/>
          <w:lang w:eastAsia="es-CO"/>
        </w:rPr>
        <w:t xml:space="preserve"> Mitigación de las debilidades internas teniendo presentes las amenazas externas. </w:t>
      </w:r>
    </w:p>
    <w:p w14:paraId="47DDDDD8" w14:textId="77777777" w:rsidR="00766AB7" w:rsidRDefault="00766AB7" w:rsidP="00766AB7">
      <w:pPr>
        <w:rPr>
          <w:rFonts w:eastAsia="Times New Roman"/>
          <w:color w:val="auto"/>
          <w:szCs w:val="24"/>
          <w:lang w:eastAsia="es-CO"/>
        </w:rPr>
        <w:sectPr w:rsidR="00766AB7" w:rsidSect="001F51DB">
          <w:headerReference w:type="default" r:id="rId7"/>
          <w:footerReference w:type="default" r:id="rId8"/>
          <w:footnotePr>
            <w:numFmt w:val="chicago"/>
            <w:numStart w:val="5"/>
          </w:footnotePr>
          <w:pgSz w:w="12240" w:h="15840" w:code="1"/>
          <w:pgMar w:top="1440" w:right="1440" w:bottom="1440" w:left="1440" w:header="709" w:footer="709" w:gutter="0"/>
          <w:cols w:space="708"/>
          <w:docGrid w:linePitch="360"/>
        </w:sectPr>
      </w:pPr>
    </w:p>
    <w:p w14:paraId="25947B04" w14:textId="77777777" w:rsidR="00766AB7" w:rsidRPr="00EE4347" w:rsidRDefault="00766AB7" w:rsidP="00766AB7">
      <w:pPr>
        <w:pBdr>
          <w:top w:val="single" w:sz="4" w:space="1" w:color="000000"/>
        </w:pBdr>
        <w:spacing w:before="0" w:beforeAutospacing="0" w:after="0" w:afterAutospacing="0" w:line="240" w:lineRule="auto"/>
        <w:ind w:right="2514" w:firstLine="0"/>
        <w:jc w:val="right"/>
        <w:rPr>
          <w:rFonts w:eastAsia="Times New Roman"/>
          <w:color w:val="auto"/>
          <w:szCs w:val="24"/>
          <w:lang w:eastAsia="es-CO"/>
        </w:rPr>
      </w:pPr>
      <w:r w:rsidRPr="00EE4347">
        <w:rPr>
          <w:rFonts w:eastAsia="Times New Roman"/>
          <w:b/>
          <w:bCs/>
          <w:sz w:val="19"/>
          <w:szCs w:val="19"/>
          <w:lang w:eastAsia="es-CO"/>
        </w:rPr>
        <w:lastRenderedPageBreak/>
        <w:t>FACTORES EXTERNOS </w:t>
      </w:r>
    </w:p>
    <w:tbl>
      <w:tblPr>
        <w:tblStyle w:val="Apatabl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2818"/>
        <w:gridCol w:w="3387"/>
        <w:gridCol w:w="5063"/>
      </w:tblGrid>
      <w:tr w:rsidR="00766AB7" w:rsidRPr="00BB0501" w14:paraId="4AF50733" w14:textId="77777777" w:rsidTr="00640E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0103C" w14:textId="77777777" w:rsidR="00766AB7" w:rsidRPr="00EE4347" w:rsidRDefault="00766AB7" w:rsidP="001D0DDF">
            <w:pPr>
              <w:spacing w:before="0" w:beforeAutospacing="0" w:after="87" w:afterAutospacing="0" w:line="240" w:lineRule="auto"/>
              <w:ind w:left="-137" w:firstLine="0"/>
              <w:jc w:val="left"/>
              <w:rPr>
                <w:rFonts w:eastAsia="Times New Roman"/>
                <w:color w:val="auto"/>
                <w:lang w:eastAsia="es-CO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top"/>
            <w:hideMark/>
          </w:tcPr>
          <w:p w14:paraId="50BBA816" w14:textId="77777777" w:rsidR="00766AB7" w:rsidRPr="00EE4347" w:rsidRDefault="00766AB7" w:rsidP="001D0DDF">
            <w:pPr>
              <w:spacing w:before="0" w:beforeAutospacing="0" w:after="87" w:afterAutospacing="0" w:line="240" w:lineRule="auto"/>
              <w:ind w:left="-137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ANÁLISIS DOFA </w:t>
            </w:r>
          </w:p>
          <w:p w14:paraId="4A2C291C" w14:textId="39B1BDA0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</w:p>
        </w:tc>
        <w:tc>
          <w:tcPr>
            <w:tcW w:w="1303" w:type="pct"/>
            <w:tcBorders>
              <w:left w:val="single" w:sz="4" w:space="0" w:color="000000"/>
              <w:right w:val="single" w:sz="4" w:space="0" w:color="000000"/>
            </w:tcBorders>
            <w:vAlign w:val="top"/>
          </w:tcPr>
          <w:p w14:paraId="1B31FE33" w14:textId="77777777" w:rsidR="00766AB7" w:rsidRPr="00EE4347" w:rsidRDefault="00766AB7" w:rsidP="001D0DDF">
            <w:pPr>
              <w:spacing w:before="0" w:beforeAutospacing="0" w:after="89" w:afterAutospacing="0" w:line="240" w:lineRule="auto"/>
              <w:ind w:right="109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OPORTUNIDADES </w:t>
            </w:r>
          </w:p>
          <w:p w14:paraId="67F1BB00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right="107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O1. Satisfacción del cliente por brindar un paquete integral en el alquiler de maquinaria. </w:t>
            </w:r>
          </w:p>
          <w:p w14:paraId="3F9FCBFD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O2. Compra de la infraestructura física de la empresa. </w:t>
            </w:r>
          </w:p>
          <w:p w14:paraId="70616C58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O3. Expansión del mercado a nivel nacional. </w:t>
            </w:r>
          </w:p>
          <w:p w14:paraId="64865817" w14:textId="77777777" w:rsidR="00766AB7" w:rsidRPr="00EE4347" w:rsidRDefault="00766AB7" w:rsidP="001D0DDF">
            <w:pPr>
              <w:spacing w:before="0" w:beforeAutospacing="0" w:after="94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 xml:space="preserve">O4. </w:t>
            </w:r>
            <w:r w:rsidRPr="00BB0501">
              <w:rPr>
                <w:rFonts w:eastAsia="Times New Roman"/>
                <w:szCs w:val="24"/>
                <w:lang w:eastAsia="es-CO"/>
              </w:rPr>
              <w:t xml:space="preserve"> </w:t>
            </w:r>
            <w:r w:rsidRPr="00EE4347">
              <w:rPr>
                <w:rFonts w:eastAsia="Times New Roman"/>
                <w:szCs w:val="24"/>
                <w:lang w:eastAsia="es-CO"/>
              </w:rPr>
              <w:t>Generación de</w:t>
            </w:r>
            <w:r w:rsidRPr="00BB0501">
              <w:rPr>
                <w:rFonts w:eastAsia="Times New Roman"/>
                <w:szCs w:val="24"/>
                <w:lang w:eastAsia="es-CO"/>
              </w:rPr>
              <w:t xml:space="preserve"> </w:t>
            </w:r>
            <w:r w:rsidRPr="00EE4347">
              <w:rPr>
                <w:rFonts w:eastAsia="Times New Roman"/>
                <w:szCs w:val="24"/>
                <w:lang w:eastAsia="es-CO"/>
              </w:rPr>
              <w:t>altos ingresos.  </w:t>
            </w:r>
          </w:p>
          <w:p w14:paraId="10EE4865" w14:textId="77777777" w:rsidR="00766AB7" w:rsidRPr="00BB0501" w:rsidRDefault="00766AB7" w:rsidP="001D0DDF">
            <w:pPr>
              <w:spacing w:before="0" w:beforeAutospacing="0" w:after="92" w:afterAutospacing="0" w:line="240" w:lineRule="auto"/>
              <w:ind w:left="605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 </w:t>
            </w:r>
          </w:p>
        </w:tc>
        <w:tc>
          <w:tcPr>
            <w:tcW w:w="1948" w:type="pct"/>
            <w:tcBorders>
              <w:left w:val="single" w:sz="4" w:space="0" w:color="000000"/>
            </w:tcBorders>
            <w:vAlign w:val="top"/>
            <w:hideMark/>
          </w:tcPr>
          <w:p w14:paraId="205BFC99" w14:textId="77777777" w:rsidR="00766AB7" w:rsidRPr="00EE4347" w:rsidRDefault="00766AB7" w:rsidP="001D0DDF">
            <w:pPr>
              <w:spacing w:before="0" w:beforeAutospacing="0" w:after="89" w:afterAutospacing="0" w:line="240" w:lineRule="auto"/>
              <w:ind w:right="51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AMENAZAS </w:t>
            </w:r>
          </w:p>
          <w:p w14:paraId="52100E74" w14:textId="77777777" w:rsidR="0091528C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A</w:t>
            </w:r>
            <w:r w:rsidRPr="00BB0501">
              <w:rPr>
                <w:rFonts w:eastAsia="Times New Roman"/>
                <w:szCs w:val="24"/>
                <w:lang w:eastAsia="es-CO"/>
              </w:rPr>
              <w:t>1. Competencia</w:t>
            </w:r>
            <w:r w:rsidRPr="00EE4347">
              <w:rPr>
                <w:rFonts w:eastAsia="Times New Roman"/>
                <w:szCs w:val="24"/>
                <w:lang w:eastAsia="es-CO"/>
              </w:rPr>
              <w:t xml:space="preserve"> a menores precios. </w:t>
            </w:r>
          </w:p>
          <w:p w14:paraId="03F62C03" w14:textId="67CA2C3D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A</w:t>
            </w:r>
            <w:r w:rsidRPr="00BB0501">
              <w:rPr>
                <w:rFonts w:eastAsia="Times New Roman"/>
                <w:szCs w:val="24"/>
                <w:lang w:eastAsia="es-CO"/>
              </w:rPr>
              <w:t>2. Incremento</w:t>
            </w:r>
            <w:r w:rsidRPr="00EE4347">
              <w:rPr>
                <w:rFonts w:eastAsia="Times New Roman"/>
                <w:szCs w:val="24"/>
                <w:lang w:eastAsia="es-CO"/>
              </w:rPr>
              <w:t xml:space="preserve"> en los repuestos, lubricantes y combustible. </w:t>
            </w:r>
          </w:p>
          <w:p w14:paraId="16032BEF" w14:textId="77777777" w:rsidR="00766AB7" w:rsidRPr="00EE4347" w:rsidRDefault="00766AB7" w:rsidP="001D0DDF">
            <w:pPr>
              <w:spacing w:before="0" w:beforeAutospacing="0" w:after="1" w:afterAutospacing="0" w:line="240" w:lineRule="auto"/>
              <w:ind w:right="5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A</w:t>
            </w:r>
            <w:r w:rsidRPr="00BB0501">
              <w:rPr>
                <w:rFonts w:eastAsia="Times New Roman"/>
                <w:szCs w:val="24"/>
                <w:lang w:eastAsia="es-CO"/>
              </w:rPr>
              <w:t>3. Retrasos</w:t>
            </w:r>
            <w:r w:rsidRPr="00EE4347">
              <w:rPr>
                <w:rFonts w:eastAsia="Times New Roman"/>
                <w:szCs w:val="24"/>
                <w:lang w:eastAsia="es-CO"/>
              </w:rPr>
              <w:t xml:space="preserve"> en los contratos por fallas técnicas de fábrica en la maquinaria. </w:t>
            </w:r>
          </w:p>
          <w:p w14:paraId="12B9362F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right="47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A4. Variación de la moneda para la adquisición de repuestos y maquinaria. </w:t>
            </w:r>
          </w:p>
          <w:p w14:paraId="6660720D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A5. Variación en las tarifas de alquiler de maquinaria pesada. </w:t>
            </w:r>
          </w:p>
          <w:p w14:paraId="1D0459C8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A</w:t>
            </w:r>
            <w:r w:rsidRPr="00BB0501">
              <w:rPr>
                <w:rFonts w:eastAsia="Times New Roman"/>
                <w:szCs w:val="24"/>
                <w:lang w:eastAsia="es-CO"/>
              </w:rPr>
              <w:t>6. Conflictos</w:t>
            </w:r>
            <w:r w:rsidRPr="00EE4347">
              <w:rPr>
                <w:rFonts w:eastAsia="Times New Roman"/>
                <w:szCs w:val="24"/>
                <w:lang w:eastAsia="es-CO"/>
              </w:rPr>
              <w:t xml:space="preserve"> gremiales nacionales. </w:t>
            </w:r>
          </w:p>
        </w:tc>
      </w:tr>
      <w:tr w:rsidR="00766AB7" w:rsidRPr="00BB0501" w14:paraId="3C351836" w14:textId="77777777" w:rsidTr="00D40457">
        <w:trPr>
          <w:trHeight w:val="1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000000"/>
            </w:tcBorders>
            <w:hideMark/>
          </w:tcPr>
          <w:p w14:paraId="35221C8D" w14:textId="77777777" w:rsidR="00766AB7" w:rsidRPr="00EE4347" w:rsidRDefault="00766AB7" w:rsidP="001D0DDF">
            <w:pPr>
              <w:spacing w:before="0" w:beforeAutospacing="0" w:after="89" w:afterAutospacing="0" w:line="240" w:lineRule="auto"/>
              <w:ind w:left="108" w:firstLine="0"/>
              <w:jc w:val="left"/>
              <w:rPr>
                <w:rFonts w:eastAsia="Times New Roman"/>
                <w:color w:val="auto"/>
                <w:lang w:eastAsia="es-CO"/>
              </w:rPr>
            </w:pPr>
            <w:r w:rsidRPr="00EE4347">
              <w:rPr>
                <w:rFonts w:eastAsia="Times New Roman"/>
                <w:b/>
                <w:bCs/>
                <w:lang w:eastAsia="es-CO"/>
              </w:rPr>
              <w:t>FACTORES </w:t>
            </w:r>
          </w:p>
          <w:p w14:paraId="78AE0BB6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left="128" w:firstLine="0"/>
              <w:jc w:val="left"/>
              <w:rPr>
                <w:rFonts w:eastAsia="Times New Roman"/>
                <w:color w:val="auto"/>
                <w:lang w:eastAsia="es-CO"/>
              </w:rPr>
            </w:pPr>
            <w:r w:rsidRPr="00EE4347">
              <w:rPr>
                <w:rFonts w:eastAsia="Times New Roman"/>
                <w:b/>
                <w:bCs/>
                <w:lang w:eastAsia="es-CO"/>
              </w:rPr>
              <w:t>INTERNOS </w:t>
            </w:r>
          </w:p>
        </w:tc>
        <w:tc>
          <w:tcPr>
            <w:tcW w:w="1084" w:type="pct"/>
            <w:tcBorders>
              <w:top w:val="single" w:sz="4" w:space="0" w:color="000000"/>
            </w:tcBorders>
          </w:tcPr>
          <w:p w14:paraId="480431B0" w14:textId="77777777" w:rsidR="00766AB7" w:rsidRDefault="00766AB7" w:rsidP="001D0DDF">
            <w:pPr>
              <w:spacing w:before="0" w:beforeAutospacing="0" w:after="1" w:afterAutospacing="0" w:line="240" w:lineRule="auto"/>
              <w:ind w:right="106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FORTALEZAS</w:t>
            </w:r>
          </w:p>
          <w:p w14:paraId="1E049C44" w14:textId="77777777" w:rsidR="009B5367" w:rsidRDefault="009B5367" w:rsidP="001D0DDF">
            <w:pPr>
              <w:spacing w:before="0" w:beforeAutospacing="0" w:after="1" w:afterAutospacing="0" w:line="240" w:lineRule="auto"/>
              <w:ind w:right="106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F1. Alta proactividad en la gestión de procesos. F2. Máquinas de alta calidad y tecnología. </w:t>
            </w:r>
          </w:p>
          <w:p w14:paraId="229D63DE" w14:textId="77777777" w:rsidR="009B5367" w:rsidRDefault="009B5367" w:rsidP="001D0DDF">
            <w:pPr>
              <w:spacing w:before="0" w:beforeAutospacing="0" w:after="1" w:afterAutospacing="0" w:line="240" w:lineRule="auto"/>
              <w:ind w:right="106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F3. Promover el mantenimiento eficiente y confiabilidad de las máquinas en la intervención de los procesos.    </w:t>
            </w:r>
          </w:p>
          <w:p w14:paraId="0DA5691D" w14:textId="77777777" w:rsidR="009B5367" w:rsidRDefault="009B5367" w:rsidP="001D0DDF">
            <w:pPr>
              <w:spacing w:before="0" w:beforeAutospacing="0" w:after="1" w:afterAutospacing="0" w:line="240" w:lineRule="auto"/>
              <w:ind w:right="106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F4. Procesos técnicos y administrativos de calidad. </w:t>
            </w:r>
          </w:p>
          <w:p w14:paraId="09EF97AD" w14:textId="0B0D05D5" w:rsidR="00766AB7" w:rsidRPr="00BB0501" w:rsidRDefault="009B5367" w:rsidP="001D0DDF">
            <w:pPr>
              <w:spacing w:before="0" w:beforeAutospacing="0" w:after="1" w:afterAutospacing="0" w:line="240" w:lineRule="auto"/>
              <w:ind w:right="106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>
              <w:t>F5. Entrega con cumplimiento de los procesos a intervenir por parte del área de operaciones.</w:t>
            </w:r>
          </w:p>
        </w:tc>
        <w:tc>
          <w:tcPr>
            <w:tcW w:w="1303" w:type="pct"/>
            <w:vAlign w:val="top"/>
          </w:tcPr>
          <w:p w14:paraId="479A7195" w14:textId="77777777" w:rsidR="00766AB7" w:rsidRPr="00EE4347" w:rsidRDefault="00766AB7" w:rsidP="00D40457">
            <w:pPr>
              <w:spacing w:before="0" w:beforeAutospacing="0" w:after="94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ESTRATEGIA FO </w:t>
            </w:r>
          </w:p>
          <w:p w14:paraId="2019B382" w14:textId="77777777" w:rsidR="00D40457" w:rsidRDefault="00D40457" w:rsidP="00D40457">
            <w:pPr>
              <w:spacing w:before="0" w:beforeAutospacing="0" w:after="0" w:afterAutospacing="0" w:line="240" w:lineRule="auto"/>
              <w:ind w:left="22" w:right="51" w:hanging="8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1. Adquirir máquinas con alta capacidad de operación para reflejar una utilidad mayor (F2. O1. O3. O5) </w:t>
            </w:r>
          </w:p>
          <w:p w14:paraId="7B3F9B2D" w14:textId="77777777" w:rsidR="00D40457" w:rsidRDefault="00D40457" w:rsidP="00D40457">
            <w:pPr>
              <w:spacing w:before="0" w:beforeAutospacing="0" w:after="0" w:afterAutospacing="0" w:line="240" w:lineRule="auto"/>
              <w:ind w:left="22" w:right="51" w:hanging="8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2. Mejora continua en la programación para satisfacer las necesidades de cada cliente (F6. O2.) </w:t>
            </w:r>
          </w:p>
          <w:p w14:paraId="0B0441A4" w14:textId="15085207" w:rsidR="00766AB7" w:rsidRPr="00BB0501" w:rsidRDefault="00D40457" w:rsidP="00D40457">
            <w:pPr>
              <w:spacing w:before="0" w:beforeAutospacing="0" w:after="0" w:afterAutospacing="0" w:line="240" w:lineRule="auto"/>
              <w:ind w:left="22" w:right="51" w:hanging="8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4"/>
                <w:lang w:eastAsia="es-CO"/>
              </w:rPr>
            </w:pPr>
            <w:r>
              <w:t>3. Selección de personal con los mejores resultados obtenidos en proyectos anteriormente ejecutados (F3. F4. F5. 04)</w:t>
            </w:r>
          </w:p>
        </w:tc>
        <w:tc>
          <w:tcPr>
            <w:tcW w:w="1948" w:type="pct"/>
            <w:vAlign w:val="top"/>
            <w:hideMark/>
          </w:tcPr>
          <w:p w14:paraId="3D56E242" w14:textId="77777777" w:rsidR="00766AB7" w:rsidRPr="00BB0501" w:rsidRDefault="00766AB7" w:rsidP="001D0DDF">
            <w:pPr>
              <w:spacing w:before="0" w:beforeAutospacing="0" w:after="0" w:afterAutospacing="0" w:line="240" w:lineRule="auto"/>
              <w:ind w:left="314" w:right="51" w:hanging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 xml:space="preserve">ESTRATEGIA FA </w:t>
            </w:r>
          </w:p>
          <w:p w14:paraId="4932C1DD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left="314" w:right="51" w:hanging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 xml:space="preserve">1. </w:t>
            </w:r>
            <w:r w:rsidRPr="00EE4347">
              <w:rPr>
                <w:rFonts w:eastAsia="Times New Roman"/>
                <w:szCs w:val="24"/>
                <w:lang w:eastAsia="es-CO"/>
              </w:rPr>
              <w:tab/>
              <w:t>Preparar al personal para momentos de recesión (F3.  A1. A2. A4. A5)  </w:t>
            </w:r>
          </w:p>
          <w:p w14:paraId="3B44047E" w14:textId="77777777" w:rsidR="00766AB7" w:rsidRPr="00EE4347" w:rsidRDefault="00766AB7" w:rsidP="00766AB7">
            <w:pPr>
              <w:numPr>
                <w:ilvl w:val="0"/>
                <w:numId w:val="1"/>
              </w:numPr>
              <w:spacing w:before="0" w:beforeAutospacing="0" w:after="0" w:afterAutospacing="0" w:line="240" w:lineRule="auto"/>
              <w:ind w:left="314" w:right="24" w:hanging="284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Realizar criterios de selección adecuados de maquinaria a adquirir nueva o usada (F2. A3.) </w:t>
            </w:r>
          </w:p>
          <w:p w14:paraId="3B6D1B02" w14:textId="77777777" w:rsidR="00766AB7" w:rsidRPr="00EE4347" w:rsidRDefault="00766AB7" w:rsidP="00766AB7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ind w:left="314" w:right="24" w:hanging="284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Realizar cronogramas de trabajo asumiendo imprevistos y retrasos </w:t>
            </w:r>
          </w:p>
          <w:p w14:paraId="63B1EF45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left="314" w:hanging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(F6. A6.)  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2835"/>
        <w:gridCol w:w="3828"/>
        <w:gridCol w:w="4591"/>
      </w:tblGrid>
      <w:tr w:rsidR="00766AB7" w:rsidRPr="00EE4347" w14:paraId="5427981E" w14:textId="77777777" w:rsidTr="001D0DDF">
        <w:trPr>
          <w:trHeight w:val="3939"/>
        </w:trPr>
        <w:tc>
          <w:tcPr>
            <w:tcW w:w="1696" w:type="dxa"/>
            <w:tcMar>
              <w:top w:w="6" w:type="dxa"/>
              <w:left w:w="0" w:type="dxa"/>
              <w:bottom w:w="0" w:type="dxa"/>
              <w:right w:w="64" w:type="dxa"/>
            </w:tcMar>
            <w:hideMark/>
          </w:tcPr>
          <w:p w14:paraId="5BEEA9E8" w14:textId="77777777" w:rsidR="00766AB7" w:rsidRPr="00EE4347" w:rsidRDefault="00766AB7" w:rsidP="001D0DDF">
            <w:pPr>
              <w:spacing w:before="0" w:beforeAutospacing="0" w:after="89" w:afterAutospacing="0" w:line="240" w:lineRule="auto"/>
              <w:ind w:left="108"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lastRenderedPageBreak/>
              <w:t>FACTORES </w:t>
            </w:r>
          </w:p>
          <w:p w14:paraId="6DF8FE66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left="128"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INTERNOS</w:t>
            </w:r>
            <w:r w:rsidRPr="00EE4347">
              <w:rPr>
                <w:rFonts w:eastAsia="Times New Roman"/>
                <w:szCs w:val="24"/>
                <w:lang w:eastAsia="es-CO"/>
              </w:rPr>
              <w:t> </w:t>
            </w:r>
          </w:p>
        </w:tc>
        <w:tc>
          <w:tcPr>
            <w:tcW w:w="2835" w:type="dxa"/>
            <w:tcMar>
              <w:top w:w="6" w:type="dxa"/>
              <w:left w:w="0" w:type="dxa"/>
              <w:bottom w:w="0" w:type="dxa"/>
              <w:right w:w="64" w:type="dxa"/>
            </w:tcMar>
            <w:hideMark/>
          </w:tcPr>
          <w:p w14:paraId="04447616" w14:textId="77777777" w:rsidR="00766AB7" w:rsidRPr="00EE4347" w:rsidRDefault="00766AB7" w:rsidP="001D0DDF">
            <w:pPr>
              <w:spacing w:before="0" w:beforeAutospacing="0" w:after="89" w:afterAutospacing="0" w:line="240" w:lineRule="auto"/>
              <w:ind w:right="104"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DEBILIDADES </w:t>
            </w:r>
          </w:p>
          <w:p w14:paraId="0B1833A2" w14:textId="77777777" w:rsidR="00D40457" w:rsidRDefault="00766AB7" w:rsidP="001D0DDF">
            <w:pPr>
              <w:spacing w:before="0" w:beforeAutospacing="0" w:after="1" w:afterAutospacing="0" w:line="240" w:lineRule="auto"/>
              <w:ind w:right="103" w:firstLine="0"/>
              <w:jc w:val="left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 xml:space="preserve">D1. Financiación de capital de inversión con alto interés. </w:t>
            </w:r>
          </w:p>
          <w:p w14:paraId="145CC6EB" w14:textId="77777777" w:rsidR="00D40457" w:rsidRDefault="00766AB7" w:rsidP="001D0DDF">
            <w:pPr>
              <w:spacing w:before="0" w:beforeAutospacing="0" w:after="1" w:afterAutospacing="0" w:line="240" w:lineRule="auto"/>
              <w:ind w:right="103" w:firstLine="0"/>
              <w:jc w:val="left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 xml:space="preserve">D2. Tercerización del servicio de alquiler de cama baja. </w:t>
            </w:r>
          </w:p>
          <w:p w14:paraId="5172D42D" w14:textId="3A817B1C" w:rsidR="00766AB7" w:rsidRPr="00EE4347" w:rsidRDefault="00766AB7" w:rsidP="001D0DDF">
            <w:pPr>
              <w:spacing w:before="0" w:beforeAutospacing="0" w:after="1" w:afterAutospacing="0" w:line="240" w:lineRule="auto"/>
              <w:ind w:right="103"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D3. Poca capacidad de acceso a créditos. </w:t>
            </w:r>
          </w:p>
          <w:p w14:paraId="3D42A64D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D4. Trabajos en la operación de alto riesgo. </w:t>
            </w:r>
          </w:p>
          <w:p w14:paraId="40F2BDA7" w14:textId="77777777" w:rsidR="00766AB7" w:rsidRPr="00EE4347" w:rsidRDefault="00766AB7" w:rsidP="001D0DDF">
            <w:pPr>
              <w:spacing w:before="0" w:beforeAutospacing="0" w:after="0" w:afterAutospacing="0" w:line="240" w:lineRule="auto"/>
              <w:ind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 xml:space="preserve">D5. Baja </w:t>
            </w:r>
            <w:r w:rsidRPr="00EE4347">
              <w:rPr>
                <w:rFonts w:eastAsia="Times New Roman"/>
                <w:szCs w:val="24"/>
                <w:lang w:eastAsia="es-CO"/>
              </w:rPr>
              <w:tab/>
              <w:t>experiencia</w:t>
            </w:r>
            <w:r>
              <w:rPr>
                <w:rFonts w:eastAsia="Times New Roman"/>
                <w:szCs w:val="24"/>
                <w:lang w:eastAsia="es-CO"/>
              </w:rPr>
              <w:t xml:space="preserve"> </w:t>
            </w:r>
            <w:r w:rsidRPr="00EE4347">
              <w:rPr>
                <w:rFonts w:eastAsia="Times New Roman"/>
                <w:szCs w:val="24"/>
                <w:lang w:eastAsia="es-CO"/>
              </w:rPr>
              <w:t>en procesos de licitación para la adjudicación de contratos. </w:t>
            </w:r>
          </w:p>
        </w:tc>
        <w:tc>
          <w:tcPr>
            <w:tcW w:w="3828" w:type="dxa"/>
            <w:tcMar>
              <w:top w:w="6" w:type="dxa"/>
              <w:left w:w="0" w:type="dxa"/>
              <w:bottom w:w="0" w:type="dxa"/>
              <w:right w:w="64" w:type="dxa"/>
            </w:tcMar>
            <w:hideMark/>
          </w:tcPr>
          <w:p w14:paraId="3B6275CD" w14:textId="77777777" w:rsidR="00766AB7" w:rsidRPr="00EE4347" w:rsidRDefault="00766AB7" w:rsidP="0091528C">
            <w:pPr>
              <w:spacing w:before="0" w:beforeAutospacing="0" w:after="89" w:afterAutospacing="0" w:line="240" w:lineRule="auto"/>
              <w:ind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ESTRATEGIA DO </w:t>
            </w:r>
          </w:p>
          <w:p w14:paraId="4B4E13E9" w14:textId="77777777" w:rsidR="00766AB7" w:rsidRPr="00EE4347" w:rsidRDefault="00766AB7" w:rsidP="0091528C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ind w:left="360"/>
              <w:jc w:val="left"/>
              <w:textAlignment w:val="baseline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Tratar de generar</w:t>
            </w:r>
            <w:r>
              <w:rPr>
                <w:rFonts w:eastAsia="Times New Roman"/>
                <w:szCs w:val="24"/>
                <w:lang w:eastAsia="es-CO"/>
              </w:rPr>
              <w:t xml:space="preserve"> </w:t>
            </w:r>
            <w:r w:rsidRPr="00EE4347">
              <w:rPr>
                <w:rFonts w:eastAsia="Times New Roman"/>
                <w:szCs w:val="24"/>
                <w:lang w:eastAsia="es-CO"/>
              </w:rPr>
              <w:t>altos ingresos para abonar a capital en los créditos (D1. O1. O5) </w:t>
            </w:r>
          </w:p>
          <w:p w14:paraId="0D5EB4B4" w14:textId="77777777" w:rsidR="00766AB7" w:rsidRPr="00EE4347" w:rsidRDefault="00766AB7" w:rsidP="0091528C">
            <w:pPr>
              <w:numPr>
                <w:ilvl w:val="0"/>
                <w:numId w:val="4"/>
              </w:numPr>
              <w:spacing w:before="0" w:beforeAutospacing="0" w:after="1" w:afterAutospacing="0" w:line="240" w:lineRule="auto"/>
              <w:ind w:firstLine="0"/>
              <w:jc w:val="left"/>
              <w:textAlignment w:val="baseline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Desplazar los procesos de adjudicación a municipios de bajos niveles del país. (D5. 04) </w:t>
            </w:r>
          </w:p>
          <w:p w14:paraId="054715D1" w14:textId="77777777" w:rsidR="00766AB7" w:rsidRPr="00EE4347" w:rsidRDefault="00766AB7" w:rsidP="0091528C">
            <w:pPr>
              <w:spacing w:before="0" w:beforeAutospacing="0" w:after="0" w:afterAutospacing="0" w:line="240" w:lineRule="auto"/>
              <w:ind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 </w:t>
            </w:r>
          </w:p>
        </w:tc>
        <w:tc>
          <w:tcPr>
            <w:tcW w:w="4591" w:type="dxa"/>
            <w:tcMar>
              <w:top w:w="6" w:type="dxa"/>
              <w:left w:w="0" w:type="dxa"/>
              <w:bottom w:w="0" w:type="dxa"/>
              <w:right w:w="64" w:type="dxa"/>
            </w:tcMar>
            <w:hideMark/>
          </w:tcPr>
          <w:p w14:paraId="131C9DCA" w14:textId="77777777" w:rsidR="00766AB7" w:rsidRPr="00EE4347" w:rsidRDefault="00766AB7" w:rsidP="0091528C">
            <w:pPr>
              <w:spacing w:before="0" w:beforeAutospacing="0" w:after="89" w:afterAutospacing="0" w:line="240" w:lineRule="auto"/>
              <w:ind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b/>
                <w:bCs/>
                <w:szCs w:val="24"/>
                <w:lang w:eastAsia="es-CO"/>
              </w:rPr>
              <w:t>ESTRATEGIA DA </w:t>
            </w:r>
          </w:p>
          <w:p w14:paraId="4BDDFDF6" w14:textId="77777777" w:rsidR="00766AB7" w:rsidRPr="00EE4347" w:rsidRDefault="00766AB7" w:rsidP="0091528C">
            <w:pPr>
              <w:numPr>
                <w:ilvl w:val="0"/>
                <w:numId w:val="5"/>
              </w:numPr>
              <w:spacing w:before="0" w:beforeAutospacing="0" w:after="2" w:afterAutospacing="0" w:line="240" w:lineRule="auto"/>
              <w:ind w:left="360"/>
              <w:jc w:val="left"/>
              <w:textAlignment w:val="baseline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Mantener un stop de inventario de seguridad en los momentos de </w:t>
            </w:r>
          </w:p>
          <w:p w14:paraId="1E64AD52" w14:textId="77777777" w:rsidR="00766AB7" w:rsidRPr="00EE4347" w:rsidRDefault="00766AB7" w:rsidP="0091528C">
            <w:pPr>
              <w:spacing w:before="0" w:beforeAutospacing="0" w:after="90" w:afterAutospacing="0" w:line="240" w:lineRule="auto"/>
              <w:ind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variación de precios (A2. A4. A5.) </w:t>
            </w:r>
          </w:p>
          <w:p w14:paraId="1759EC4C" w14:textId="77777777" w:rsidR="00766AB7" w:rsidRPr="00EE4347" w:rsidRDefault="00766AB7" w:rsidP="0091528C">
            <w:pPr>
              <w:numPr>
                <w:ilvl w:val="0"/>
                <w:numId w:val="6"/>
              </w:numPr>
              <w:spacing w:before="0" w:beforeAutospacing="0" w:after="89" w:afterAutospacing="0" w:line="240" w:lineRule="auto"/>
              <w:ind w:firstLine="0"/>
              <w:jc w:val="left"/>
              <w:textAlignment w:val="baseline"/>
              <w:rPr>
                <w:rFonts w:eastAsia="Times New Roman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Plantear un sistema de </w:t>
            </w:r>
          </w:p>
          <w:p w14:paraId="6FCADA5A" w14:textId="7C412262" w:rsidR="00766AB7" w:rsidRPr="00EE4347" w:rsidRDefault="00766AB7" w:rsidP="0091528C">
            <w:pPr>
              <w:spacing w:before="0" w:beforeAutospacing="0" w:after="0" w:afterAutospacing="0" w:line="240" w:lineRule="auto"/>
              <w:ind w:firstLine="0"/>
              <w:jc w:val="left"/>
              <w:rPr>
                <w:rFonts w:eastAsia="Times New Roman"/>
                <w:color w:val="auto"/>
                <w:szCs w:val="24"/>
                <w:lang w:eastAsia="es-CO"/>
              </w:rPr>
            </w:pPr>
            <w:r w:rsidRPr="00EE4347">
              <w:rPr>
                <w:rFonts w:eastAsia="Times New Roman"/>
                <w:szCs w:val="24"/>
                <w:lang w:eastAsia="es-CO"/>
              </w:rPr>
              <w:t>Mantenimiento Productivo Total y de Confiabilidad de la maquinaria e implementación de software de mantenimiento (D4. A3) </w:t>
            </w:r>
          </w:p>
        </w:tc>
      </w:tr>
    </w:tbl>
    <w:p w14:paraId="0642645B" w14:textId="77777777" w:rsidR="00492C6C" w:rsidRDefault="00492C6C" w:rsidP="00766AB7"/>
    <w:sectPr w:rsidR="00492C6C" w:rsidSect="00766AB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DD15D" w14:textId="77777777" w:rsidR="00044FCC" w:rsidRDefault="00044FCC">
      <w:pPr>
        <w:spacing w:before="0" w:after="0" w:line="240" w:lineRule="auto"/>
      </w:pPr>
      <w:r>
        <w:separator/>
      </w:r>
    </w:p>
  </w:endnote>
  <w:endnote w:type="continuationSeparator" w:id="0">
    <w:p w14:paraId="7E90DC49" w14:textId="77777777" w:rsidR="00044FCC" w:rsidRDefault="00044F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2BBF" w14:textId="77777777" w:rsidR="003A63E0" w:rsidRPr="00395548" w:rsidRDefault="00044FCC" w:rsidP="00395548">
    <w:pPr>
      <w:pStyle w:val="Piedepgin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D1232" w14:textId="77777777" w:rsidR="00044FCC" w:rsidRDefault="00044FCC">
      <w:pPr>
        <w:spacing w:before="0" w:after="0" w:line="240" w:lineRule="auto"/>
      </w:pPr>
      <w:r>
        <w:separator/>
      </w:r>
    </w:p>
  </w:footnote>
  <w:footnote w:type="continuationSeparator" w:id="0">
    <w:p w14:paraId="38E13CA0" w14:textId="77777777" w:rsidR="00044FCC" w:rsidRDefault="00044FC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257" w14:textId="77777777" w:rsidR="00EF3906" w:rsidRPr="007F185C" w:rsidRDefault="00A27476" w:rsidP="00BD71E4">
    <w:pPr>
      <w:pStyle w:val="Encabezado"/>
      <w:spacing w:before="0" w:beforeAutospacing="0" w:after="0" w:afterAutospacing="0" w:line="240" w:lineRule="auto"/>
      <w:ind w:firstLine="0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1A1E7CE" wp14:editId="5B469D74">
          <wp:simplePos x="0" y="0"/>
          <wp:positionH relativeFrom="column">
            <wp:posOffset>22860</wp:posOffset>
          </wp:positionH>
          <wp:positionV relativeFrom="paragraph">
            <wp:posOffset>-122555</wp:posOffset>
          </wp:positionV>
          <wp:extent cx="1278255" cy="588010"/>
          <wp:effectExtent l="0" t="0" r="0" b="2540"/>
          <wp:wrapThrough wrapText="bothSides">
            <wp:wrapPolygon edited="0">
              <wp:start x="0" y="0"/>
              <wp:lineTo x="0" y="20994"/>
              <wp:lineTo x="21246" y="20994"/>
              <wp:lineTo x="21246" y="0"/>
              <wp:lineTo x="0" y="0"/>
            </wp:wrapPolygon>
          </wp:wrapThrough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707" t="28600" b="29201"/>
                  <a:stretch/>
                </pic:blipFill>
                <pic:spPr bwMode="auto">
                  <a:xfrm>
                    <a:off x="0" y="0"/>
                    <a:ext cx="127825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F136041" wp14:editId="656073C7">
              <wp:simplePos x="0" y="0"/>
              <wp:positionH relativeFrom="column">
                <wp:posOffset>1544955</wp:posOffset>
              </wp:positionH>
              <wp:positionV relativeFrom="paragraph">
                <wp:posOffset>-21590</wp:posOffset>
              </wp:positionV>
              <wp:extent cx="4160520" cy="259080"/>
              <wp:effectExtent l="1905" t="0" r="0" b="635"/>
              <wp:wrapSquare wrapText="bothSides"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0520" cy="259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03A69F" w14:textId="77777777" w:rsidR="00AE7295" w:rsidRPr="007B7AA2" w:rsidRDefault="00A27476" w:rsidP="00BD71E4">
                          <w:pPr>
                            <w:pStyle w:val="Cornisa"/>
                            <w:jc w:val="left"/>
                            <w:rPr>
                              <w:sz w:val="22"/>
                              <w:szCs w:val="20"/>
                            </w:rPr>
                          </w:pPr>
                          <w:r w:rsidRPr="007B7AA2">
                            <w:rPr>
                              <w:sz w:val="22"/>
                              <w:szCs w:val="20"/>
                            </w:rPr>
                            <w:t>EMPRESA CONTRATISTA DE SERVICIOS DE CONSTRUCCIÓN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3F13604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21.65pt;margin-top:-1.7pt;width:327.6pt;height:20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" stroked="f">
              <v:textbox>
                <w:txbxContent>
                  <w:p w14:paraId="0E03A69F" w14:textId="77777777" w:rsidR="00AE7295" w:rsidRPr="007B7AA2" w:rsidRDefault="00A27476" w:rsidP="00BD71E4">
                    <w:pPr>
                      <w:pStyle w:val="Cornisa"/>
                      <w:jc w:val="left"/>
                      <w:rPr>
                        <w:sz w:val="22"/>
                        <w:szCs w:val="20"/>
                      </w:rPr>
                    </w:pPr>
                    <w:r w:rsidRPr="007B7AA2">
                      <w:rPr>
                        <w:sz w:val="22"/>
                        <w:szCs w:val="20"/>
                      </w:rPr>
                      <w:t>EMPRESA CONTRATISTA DE SERVICIOS DE CONSTRUCCIÓN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D7295"/>
    <w:multiLevelType w:val="multilevel"/>
    <w:tmpl w:val="41DE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EE0558"/>
    <w:multiLevelType w:val="multilevel"/>
    <w:tmpl w:val="63504B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545C4F"/>
    <w:multiLevelType w:val="multilevel"/>
    <w:tmpl w:val="2DD81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8120D6"/>
    <w:multiLevelType w:val="multilevel"/>
    <w:tmpl w:val="C794F6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F273E7"/>
    <w:multiLevelType w:val="multilevel"/>
    <w:tmpl w:val="647EAD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7461552">
    <w:abstractNumId w:val="3"/>
    <w:lvlOverride w:ilvl="0">
      <w:lvl w:ilvl="0">
        <w:numFmt w:val="decimal"/>
        <w:lvlText w:val="%1."/>
        <w:lvlJc w:val="left"/>
      </w:lvl>
    </w:lvlOverride>
  </w:num>
  <w:num w:numId="2" w16cid:durableId="1017461552">
    <w:abstractNumId w:val="3"/>
    <w:lvlOverride w:ilvl="0">
      <w:lvl w:ilvl="0">
        <w:numFmt w:val="decimal"/>
        <w:lvlText w:val="%1."/>
        <w:lvlJc w:val="left"/>
      </w:lvl>
    </w:lvlOverride>
  </w:num>
  <w:num w:numId="3" w16cid:durableId="1487622624">
    <w:abstractNumId w:val="0"/>
  </w:num>
  <w:num w:numId="4" w16cid:durableId="847525744">
    <w:abstractNumId w:val="4"/>
    <w:lvlOverride w:ilvl="0">
      <w:lvl w:ilvl="0">
        <w:numFmt w:val="decimal"/>
        <w:lvlText w:val="%1."/>
        <w:lvlJc w:val="left"/>
      </w:lvl>
    </w:lvlOverride>
  </w:num>
  <w:num w:numId="5" w16cid:durableId="2002855102">
    <w:abstractNumId w:val="2"/>
  </w:num>
  <w:num w:numId="6" w16cid:durableId="2005472354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AB7"/>
    <w:rsid w:val="00044FCC"/>
    <w:rsid w:val="000F5F46"/>
    <w:rsid w:val="001C7382"/>
    <w:rsid w:val="002E27DE"/>
    <w:rsid w:val="002F5B9F"/>
    <w:rsid w:val="00322E0D"/>
    <w:rsid w:val="003F529F"/>
    <w:rsid w:val="00492C6C"/>
    <w:rsid w:val="00640E9C"/>
    <w:rsid w:val="00766AB7"/>
    <w:rsid w:val="0091528C"/>
    <w:rsid w:val="009B5367"/>
    <w:rsid w:val="009C0329"/>
    <w:rsid w:val="00A27476"/>
    <w:rsid w:val="00A5442A"/>
    <w:rsid w:val="00AF54B8"/>
    <w:rsid w:val="00CC193B"/>
    <w:rsid w:val="00D40457"/>
    <w:rsid w:val="00D72A09"/>
    <w:rsid w:val="00F3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AD8C"/>
  <w15:chartTrackingRefBased/>
  <w15:docId w15:val="{0A2D0A67-1FC7-4329-BA75-9698E563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B7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66AB7"/>
    <w:pPr>
      <w:keepNext/>
      <w:keepLines/>
      <w:ind w:firstLine="0"/>
      <w:jc w:val="center"/>
      <w:outlineLvl w:val="1"/>
    </w:pPr>
    <w:rPr>
      <w:rFonts w:eastAsia="Times New Roman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6A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66AB7"/>
    <w:rPr>
      <w:rFonts w:ascii="Times New Roman" w:eastAsia="Calibri" w:hAnsi="Times New Roman" w:cs="Times New Roman"/>
      <w:color w:val="00000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6A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66AB7"/>
    <w:rPr>
      <w:rFonts w:ascii="Times New Roman" w:eastAsia="Calibri" w:hAnsi="Times New Roman" w:cs="Times New Roman"/>
      <w:color w:val="000000"/>
      <w:sz w:val="24"/>
    </w:rPr>
  </w:style>
  <w:style w:type="table" w:customStyle="1" w:styleId="Apatabla">
    <w:name w:val="Apa_tabla"/>
    <w:basedOn w:val="Tablanormal"/>
    <w:uiPriority w:val="99"/>
    <w:rsid w:val="00766AB7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Ind w:w="0" w:type="nil"/>
      <w:tblBorders>
        <w:bottom w:val="single" w:sz="4" w:space="0" w:color="auto"/>
        <w:insideH w:val="single" w:sz="4" w:space="0" w:color="auto"/>
      </w:tblBorders>
    </w:tblPr>
    <w:tcPr>
      <w:vAlign w:val="center"/>
    </w:tcPr>
    <w:tblStylePr w:type="firstRow">
      <w:rPr>
        <w:b w:val="0"/>
      </w:rPr>
      <w:tblPr/>
      <w:tcPr>
        <w:tcBorders>
          <w:top w:val="single" w:sz="4" w:space="0" w:color="auto"/>
          <w:bottom w:val="single" w:sz="4" w:space="0" w:color="auto"/>
          <w:insideH w:val="nil"/>
          <w:insideV w:val="nil"/>
        </w:tcBorders>
      </w:tcPr>
    </w:tblStylePr>
    <w:tblStylePr w:type="lastRow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single" w:sz="4" w:space="0" w:color="auto"/>
          <w:insideH w:val="nil"/>
          <w:insideV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  <w:b w:val="0"/>
        <w:sz w:val="24"/>
        <w:szCs w:val="24"/>
      </w:rPr>
    </w:tblStylePr>
  </w:style>
  <w:style w:type="paragraph" w:customStyle="1" w:styleId="Cornisa">
    <w:name w:val="Cornisa"/>
    <w:basedOn w:val="Normal"/>
    <w:link w:val="CornisaCar"/>
    <w:qFormat/>
    <w:rsid w:val="00766AB7"/>
    <w:pPr>
      <w:tabs>
        <w:tab w:val="center" w:pos="4419"/>
        <w:tab w:val="right" w:pos="8838"/>
      </w:tabs>
      <w:spacing w:before="0" w:beforeAutospacing="0" w:after="0" w:afterAutospacing="0"/>
      <w:ind w:firstLine="0"/>
    </w:pPr>
    <w:rPr>
      <w:lang w:val="es-ES"/>
    </w:rPr>
  </w:style>
  <w:style w:type="character" w:customStyle="1" w:styleId="CornisaCar">
    <w:name w:val="Cornisa Car"/>
    <w:link w:val="Cornisa"/>
    <w:rsid w:val="00766AB7"/>
    <w:rPr>
      <w:rFonts w:ascii="Times New Roman" w:eastAsia="Calibri" w:hAnsi="Times New Roman" w:cs="Times New Roman"/>
      <w:color w:val="000000"/>
      <w:sz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766AB7"/>
    <w:rPr>
      <w:rFonts w:ascii="Times New Roman" w:eastAsia="Times New Roman" w:hAnsi="Times New Roman" w:cs="Times New Roman"/>
      <w:b/>
      <w:color w:val="00000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LEONARDO CASAS</cp:lastModifiedBy>
  <cp:revision>4</cp:revision>
  <dcterms:created xsi:type="dcterms:W3CDTF">2022-09-07T03:03:00Z</dcterms:created>
  <dcterms:modified xsi:type="dcterms:W3CDTF">2022-09-19T13:29:00Z</dcterms:modified>
</cp:coreProperties>
</file>